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41AE2" w14:textId="77777777" w:rsidR="00037368" w:rsidRPr="00775B2D" w:rsidRDefault="009C7D9D">
      <w:pPr>
        <w:jc w:val="center"/>
        <w:rPr>
          <w:rFonts w:ascii="Times New Roman" w:hAnsi="Times New Roman"/>
          <w:b/>
          <w:sz w:val="22"/>
        </w:rPr>
      </w:pPr>
      <w:r w:rsidRPr="00775B2D">
        <w:rPr>
          <w:rFonts w:ascii="Times New Roman" w:hAnsi="Times New Roman"/>
          <w:b/>
          <w:sz w:val="22"/>
        </w:rPr>
        <w:t>One Story, Two Stories: The Expulsion of Hagar</w:t>
      </w:r>
    </w:p>
    <w:p w14:paraId="0C983915" w14:textId="77777777" w:rsidR="00037368" w:rsidRPr="00775B2D" w:rsidRDefault="009C7D9D">
      <w:pPr>
        <w:rPr>
          <w:rFonts w:ascii="Times New Roman" w:hAnsi="Times New Roman"/>
          <w:b/>
          <w:sz w:val="22"/>
        </w:rPr>
      </w:pPr>
      <w:r w:rsidRPr="00775B2D">
        <w:rPr>
          <w:rFonts w:ascii="Times New Roman" w:hAnsi="Times New Roman"/>
          <w:b/>
          <w:sz w:val="22"/>
          <w:u w:val="single"/>
        </w:rPr>
        <w:t>Genesis 16</w:t>
      </w:r>
      <w:r w:rsidRPr="00775B2D">
        <w:rPr>
          <w:rFonts w:ascii="Times New Roman" w:hAnsi="Times New Roman"/>
          <w:b/>
          <w:sz w:val="22"/>
        </w:rPr>
        <w:tab/>
      </w:r>
      <w:r w:rsidRPr="00775B2D">
        <w:rPr>
          <w:rFonts w:ascii="Times New Roman" w:hAnsi="Times New Roman"/>
          <w:b/>
          <w:sz w:val="22"/>
        </w:rPr>
        <w:tab/>
      </w:r>
      <w:r w:rsidRPr="00775B2D">
        <w:rPr>
          <w:rFonts w:ascii="Times New Roman" w:hAnsi="Times New Roman"/>
          <w:b/>
          <w:sz w:val="22"/>
        </w:rPr>
        <w:tab/>
      </w:r>
      <w:r w:rsidRPr="00775B2D">
        <w:rPr>
          <w:rFonts w:ascii="Times New Roman" w:hAnsi="Times New Roman"/>
          <w:b/>
          <w:sz w:val="22"/>
        </w:rPr>
        <w:tab/>
      </w:r>
      <w:r w:rsidRPr="00775B2D">
        <w:rPr>
          <w:rFonts w:ascii="Times New Roman" w:hAnsi="Times New Roman"/>
          <w:b/>
          <w:sz w:val="22"/>
        </w:rPr>
        <w:tab/>
      </w:r>
      <w:r w:rsidRPr="00775B2D">
        <w:rPr>
          <w:rFonts w:ascii="Times New Roman" w:hAnsi="Times New Roman"/>
          <w:b/>
          <w:sz w:val="22"/>
        </w:rPr>
        <w:tab/>
      </w:r>
      <w:r w:rsidRPr="00775B2D">
        <w:rPr>
          <w:rFonts w:ascii="Times New Roman" w:hAnsi="Times New Roman"/>
          <w:b/>
          <w:sz w:val="22"/>
          <w:u w:val="single"/>
        </w:rPr>
        <w:t>Genesis 21</w:t>
      </w:r>
    </w:p>
    <w:p w14:paraId="46D2911A" w14:textId="77777777" w:rsidR="00037368" w:rsidRPr="00775B2D" w:rsidRDefault="009C7D9D">
      <w:pPr>
        <w:rPr>
          <w:rFonts w:ascii="Times New Roman" w:hAnsi="Times New Roman"/>
          <w:sz w:val="22"/>
        </w:rPr>
      </w:pPr>
      <w:r w:rsidRPr="00775B2D">
        <w:rPr>
          <w:rFonts w:ascii="Times New Roman" w:hAnsi="Times New Roman"/>
          <w:sz w:val="22"/>
        </w:rPr>
        <w:t>Sarah barren</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Sarah barren but made fertile</w:t>
      </w:r>
    </w:p>
    <w:p w14:paraId="17156E4F" w14:textId="77777777" w:rsidR="00037368" w:rsidRPr="00775B2D" w:rsidRDefault="009C7D9D">
      <w:pPr>
        <w:rPr>
          <w:rFonts w:ascii="Times New Roman" w:hAnsi="Times New Roman"/>
          <w:sz w:val="22"/>
        </w:rPr>
      </w:pPr>
      <w:r w:rsidRPr="00775B2D">
        <w:rPr>
          <w:rFonts w:ascii="Times New Roman" w:hAnsi="Times New Roman"/>
          <w:sz w:val="22"/>
        </w:rPr>
        <w:t>Sarah gives Hagar, the Egyptian to Abraham</w:t>
      </w:r>
    </w:p>
    <w:p w14:paraId="2C359AB3" w14:textId="77777777" w:rsidR="00037368" w:rsidRPr="00775B2D" w:rsidRDefault="00037368">
      <w:pPr>
        <w:rPr>
          <w:rFonts w:ascii="Times New Roman" w:hAnsi="Times New Roman"/>
          <w:sz w:val="16"/>
        </w:rPr>
      </w:pPr>
    </w:p>
    <w:p w14:paraId="1F7CA23E" w14:textId="77777777" w:rsidR="00037368" w:rsidRPr="00775B2D" w:rsidRDefault="009C7D9D">
      <w:pPr>
        <w:rPr>
          <w:rFonts w:ascii="Times New Roman" w:hAnsi="Times New Roman"/>
          <w:sz w:val="22"/>
        </w:rPr>
      </w:pPr>
      <w:r w:rsidRPr="00775B2D">
        <w:rPr>
          <w:rFonts w:ascii="Times New Roman" w:hAnsi="Times New Roman"/>
          <w:sz w:val="22"/>
        </w:rPr>
        <w:t>Hagar becomes pregnant</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Sarah gives birth to Isaac</w:t>
      </w:r>
    </w:p>
    <w:p w14:paraId="0B68D681" w14:textId="77777777" w:rsidR="00037368" w:rsidRPr="00775B2D" w:rsidRDefault="009C7D9D">
      <w:pPr>
        <w:rPr>
          <w:rFonts w:ascii="Times New Roman" w:hAnsi="Times New Roman"/>
          <w:sz w:val="22"/>
        </w:rPr>
      </w:pPr>
      <w:r w:rsidRPr="00775B2D">
        <w:rPr>
          <w:rFonts w:ascii="Times New Roman" w:hAnsi="Times New Roman"/>
          <w:sz w:val="22"/>
        </w:rPr>
        <w:t>Hagar looks "with contempt"</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 xml:space="preserve">Son of Hagar, the Egyptian, </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plays with Isaac</w:t>
      </w:r>
    </w:p>
    <w:p w14:paraId="4FF9CC42" w14:textId="77777777" w:rsidR="00037368" w:rsidRPr="00775B2D" w:rsidRDefault="009C7D9D">
      <w:pPr>
        <w:rPr>
          <w:rFonts w:ascii="Times New Roman" w:hAnsi="Times New Roman"/>
          <w:sz w:val="22"/>
        </w:rPr>
      </w:pPr>
      <w:r w:rsidRPr="00775B2D">
        <w:rPr>
          <w:rFonts w:ascii="Times New Roman" w:hAnsi="Times New Roman"/>
          <w:sz w:val="22"/>
        </w:rPr>
        <w:t>Sarah angry with Hagar</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Sarah peremptory</w:t>
      </w:r>
    </w:p>
    <w:p w14:paraId="3D1DDF10" w14:textId="77777777" w:rsidR="00037368" w:rsidRPr="00775B2D" w:rsidRDefault="009C7D9D">
      <w:pPr>
        <w:rPr>
          <w:rFonts w:ascii="Times New Roman" w:hAnsi="Times New Roman"/>
          <w:sz w:val="22"/>
        </w:rPr>
      </w:pPr>
      <w:r w:rsidRPr="00775B2D">
        <w:rPr>
          <w:rFonts w:ascii="Times New Roman" w:hAnsi="Times New Roman"/>
          <w:sz w:val="22"/>
        </w:rPr>
        <w:t>A. gives Hagar into S.'s power</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 xml:space="preserve">A. resists S.'s wish for Hagar to </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be expelled</w:t>
      </w:r>
    </w:p>
    <w:p w14:paraId="3E032F8C" w14:textId="77777777" w:rsidR="00037368" w:rsidRPr="00775B2D" w:rsidRDefault="009C7D9D">
      <w:pPr>
        <w:rPr>
          <w:rFonts w:ascii="Times New Roman" w:hAnsi="Times New Roman"/>
          <w:sz w:val="22"/>
        </w:rPr>
      </w:pPr>
      <w:r w:rsidRPr="00775B2D">
        <w:rPr>
          <w:rFonts w:ascii="Times New Roman" w:hAnsi="Times New Roman"/>
          <w:sz w:val="22"/>
        </w:rPr>
        <w:t>Hagar sent into wilderness, site by well</w:t>
      </w:r>
      <w:r w:rsidRPr="00775B2D">
        <w:rPr>
          <w:rFonts w:ascii="Times New Roman" w:hAnsi="Times New Roman"/>
          <w:sz w:val="22"/>
        </w:rPr>
        <w:tab/>
      </w:r>
      <w:r w:rsidRPr="00775B2D">
        <w:rPr>
          <w:rFonts w:ascii="Times New Roman" w:hAnsi="Times New Roman"/>
          <w:sz w:val="22"/>
        </w:rPr>
        <w:tab/>
        <w:t>Hagar sent off with child</w:t>
      </w:r>
    </w:p>
    <w:p w14:paraId="1B43D352" w14:textId="77777777" w:rsidR="00037368" w:rsidRPr="00775B2D" w:rsidRDefault="009C7D9D">
      <w:pPr>
        <w:rPr>
          <w:rFonts w:ascii="Times New Roman" w:hAnsi="Times New Roman"/>
          <w:sz w:val="22"/>
        </w:rPr>
      </w:pPr>
      <w:r w:rsidRPr="00775B2D">
        <w:rPr>
          <w:rFonts w:ascii="Times New Roman" w:hAnsi="Times New Roman"/>
          <w:sz w:val="22"/>
        </w:rPr>
        <w:t>Angel (Lord) appears</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Angel (G-d) speaks, reveals well</w:t>
      </w:r>
    </w:p>
    <w:p w14:paraId="140EB2E1" w14:textId="77777777" w:rsidR="00037368" w:rsidRPr="00775B2D" w:rsidRDefault="009C7D9D">
      <w:pPr>
        <w:rPr>
          <w:rFonts w:ascii="Times New Roman" w:hAnsi="Times New Roman"/>
          <w:sz w:val="22"/>
        </w:rPr>
      </w:pPr>
      <w:r w:rsidRPr="00775B2D">
        <w:rPr>
          <w:rFonts w:ascii="Times New Roman" w:hAnsi="Times New Roman"/>
          <w:sz w:val="22"/>
        </w:rPr>
        <w:t>Promise of line to Ishmael</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G-d with lad who "grew up,"</w:t>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r>
      <w:r w:rsidRPr="00775B2D">
        <w:rPr>
          <w:rFonts w:ascii="Times New Roman" w:hAnsi="Times New Roman"/>
          <w:sz w:val="22"/>
        </w:rPr>
        <w:tab/>
        <w:t>takes an Egyptian wife</w:t>
      </w:r>
    </w:p>
    <w:p w14:paraId="12F11D29" w14:textId="77777777" w:rsidR="00037368" w:rsidRPr="00775B2D" w:rsidRDefault="009C7D9D">
      <w:pPr>
        <w:rPr>
          <w:rFonts w:ascii="Times New Roman" w:hAnsi="Times New Roman"/>
          <w:sz w:val="22"/>
        </w:rPr>
      </w:pPr>
      <w:r w:rsidRPr="00775B2D">
        <w:rPr>
          <w:rFonts w:ascii="Times New Roman" w:hAnsi="Times New Roman"/>
          <w:sz w:val="22"/>
        </w:rPr>
        <w:t>Ishmael is born; Abraham is 86</w:t>
      </w:r>
    </w:p>
    <w:p w14:paraId="46F862F2" w14:textId="77777777" w:rsidR="00037368" w:rsidRPr="00775B2D" w:rsidRDefault="009C7D9D">
      <w:pPr>
        <w:rPr>
          <w:rFonts w:ascii="Times New Roman" w:hAnsi="Times New Roman"/>
          <w:sz w:val="22"/>
        </w:rPr>
      </w:pPr>
      <w:r w:rsidRPr="00775B2D">
        <w:rPr>
          <w:rFonts w:ascii="Times New Roman" w:hAnsi="Times New Roman"/>
          <w:sz w:val="22"/>
        </w:rPr>
        <w:t xml:space="preserve"> (The above is an example of how you might compile text evidence to present your claim about these two stories.  For any of the topics below, you might do the same kind of analysis.)</w:t>
      </w:r>
    </w:p>
    <w:p w14:paraId="41F8A878" w14:textId="77777777" w:rsidR="00037368" w:rsidRPr="00775B2D" w:rsidRDefault="00037368">
      <w:pPr>
        <w:rPr>
          <w:rFonts w:ascii="Times New Roman" w:hAnsi="Times New Roman"/>
          <w:sz w:val="16"/>
        </w:rPr>
      </w:pPr>
    </w:p>
    <w:p w14:paraId="7B63D32A" w14:textId="77777777" w:rsidR="00037368" w:rsidRPr="00775B2D" w:rsidRDefault="009C7D9D">
      <w:pPr>
        <w:pStyle w:val="Heading1"/>
      </w:pPr>
      <w:r w:rsidRPr="00775B2D">
        <w:t>Topics for an essay related to the Pentateuch/Torah</w:t>
      </w:r>
    </w:p>
    <w:p w14:paraId="3FA8EEB7" w14:textId="77777777" w:rsidR="00037368" w:rsidRPr="00775B2D" w:rsidRDefault="009C7D9D">
      <w:pPr>
        <w:pStyle w:val="BodyText"/>
        <w:rPr>
          <w:rFonts w:ascii="Times New Roman" w:hAnsi="Times New Roman"/>
          <w:sz w:val="22"/>
        </w:rPr>
      </w:pPr>
      <w:r w:rsidRPr="00775B2D">
        <w:rPr>
          <w:rFonts w:ascii="Times New Roman" w:hAnsi="Times New Roman"/>
          <w:sz w:val="22"/>
        </w:rPr>
        <w:t xml:space="preserve">Note: These topics are not in thesis form nor are they limited enough for development in a 3-5-page paper.  For each you need to frame a claim or an assertion, based on the evidence you locate in the text. </w:t>
      </w:r>
    </w:p>
    <w:p w14:paraId="4EDAB114" w14:textId="77777777" w:rsidR="00037368" w:rsidRPr="00775B2D" w:rsidRDefault="00037368">
      <w:pPr>
        <w:rPr>
          <w:rFonts w:ascii="Times New Roman" w:hAnsi="Times New Roman"/>
          <w:sz w:val="22"/>
        </w:rPr>
      </w:pPr>
    </w:p>
    <w:p w14:paraId="36C83ADC"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1. Signs of Covenant in Genesis and Exodus</w:t>
      </w:r>
    </w:p>
    <w:p w14:paraId="3A86E7A8"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2. Making a Name: The Significance of Names and Naming in Genesis and Exodus</w:t>
      </w:r>
    </w:p>
    <w:p w14:paraId="6471FAC9"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3. Blessings and Curses in Genesis and Exodus</w:t>
      </w:r>
    </w:p>
    <w:p w14:paraId="03AEDA4C"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4. "And Jacob blessed Pharaoh"(Gen.47.7, 10): The Image of Egypt in Genesis and Exodus</w:t>
      </w:r>
    </w:p>
    <w:p w14:paraId="65F950F3"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5. Seeing G-d: Patterns of Theophany in Genesis and Exodus</w:t>
      </w:r>
    </w:p>
    <w:p w14:paraId="28A37516"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 xml:space="preserve">6. "Because the midwives feared G-d"(Exod.1.17): G-d and Fertility in Genesis or the </w:t>
      </w:r>
    </w:p>
    <w:p w14:paraId="21CF9BAB" w14:textId="77777777" w:rsidR="00037368" w:rsidRPr="00775B2D" w:rsidRDefault="009C7D9D">
      <w:pPr>
        <w:spacing w:line="360" w:lineRule="auto"/>
        <w:ind w:firstLine="720"/>
        <w:rPr>
          <w:rFonts w:ascii="Times New Roman" w:hAnsi="Times New Roman"/>
          <w:sz w:val="22"/>
        </w:rPr>
      </w:pPr>
      <w:r w:rsidRPr="00775B2D">
        <w:rPr>
          <w:rFonts w:ascii="Times New Roman" w:hAnsi="Times New Roman"/>
          <w:sz w:val="22"/>
        </w:rPr>
        <w:t>beginning of Exodus</w:t>
      </w:r>
    </w:p>
    <w:p w14:paraId="3493BE52"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7. "Is it not a little one?”(Gen: 19.20): The Image of Cities in Genesis</w:t>
      </w:r>
    </w:p>
    <w:p w14:paraId="22F92968"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8. "To this day": Stories of the origins of peoples in Genesis</w:t>
      </w:r>
    </w:p>
    <w:p w14:paraId="4BB6378C" w14:textId="77777777" w:rsidR="00037368" w:rsidRPr="00775B2D" w:rsidRDefault="009C7D9D">
      <w:pPr>
        <w:spacing w:line="360" w:lineRule="auto"/>
        <w:rPr>
          <w:rFonts w:ascii="Times New Roman" w:hAnsi="Times New Roman"/>
          <w:sz w:val="22"/>
        </w:rPr>
      </w:pPr>
      <w:r w:rsidRPr="00775B2D">
        <w:rPr>
          <w:rFonts w:ascii="Times New Roman" w:hAnsi="Times New Roman"/>
          <w:sz w:val="22"/>
        </w:rPr>
        <w:t xml:space="preserve">9. "We will call the maiden and ask her" (Gen. 24.57): Patterns of Female Initiative in Genesis </w:t>
      </w:r>
    </w:p>
    <w:p w14:paraId="287DDB9D" w14:textId="77777777" w:rsidR="00037368" w:rsidRPr="00775B2D" w:rsidRDefault="009C7D9D" w:rsidP="0067655F">
      <w:pPr>
        <w:spacing w:line="360" w:lineRule="auto"/>
        <w:ind w:firstLine="720"/>
        <w:rPr>
          <w:rFonts w:ascii="Times New Roman" w:hAnsi="Times New Roman"/>
          <w:sz w:val="22"/>
        </w:rPr>
      </w:pPr>
      <w:r w:rsidRPr="00775B2D">
        <w:rPr>
          <w:rFonts w:ascii="Times New Roman" w:hAnsi="Times New Roman"/>
          <w:sz w:val="22"/>
        </w:rPr>
        <w:t>and Exodus</w:t>
      </w:r>
    </w:p>
    <w:p w14:paraId="7F5EE322"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t>10. Male and Female Rivalry in Genesis</w:t>
      </w:r>
    </w:p>
    <w:p w14:paraId="763C8C07"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t xml:space="preserve">11. "That is an Abomination to the Egyptians" (Gen. 43.32): Meals and Hospitality in </w:t>
      </w:r>
    </w:p>
    <w:p w14:paraId="0BD4F257" w14:textId="77777777" w:rsidR="0067655F" w:rsidRPr="00775B2D" w:rsidRDefault="0067655F">
      <w:pPr>
        <w:spacing w:line="360" w:lineRule="auto"/>
        <w:ind w:firstLine="720"/>
        <w:rPr>
          <w:rFonts w:ascii="Times New Roman" w:hAnsi="Times New Roman"/>
          <w:sz w:val="22"/>
        </w:rPr>
      </w:pPr>
      <w:r w:rsidRPr="00775B2D">
        <w:rPr>
          <w:rFonts w:ascii="Times New Roman" w:hAnsi="Times New Roman"/>
          <w:sz w:val="22"/>
        </w:rPr>
        <w:t>Genesis</w:t>
      </w:r>
    </w:p>
    <w:p w14:paraId="0361A895"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t>12. "God meant it for good" (Gen. 50.20): Joseph the Interpreter</w:t>
      </w:r>
    </w:p>
    <w:p w14:paraId="548D1FB7"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t>13. "Take every man a lamb" (Exodus. 12) Patterns of Sacrifice in Genesis and Exodus</w:t>
      </w:r>
    </w:p>
    <w:p w14:paraId="4506832D"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t>14. Arguing with G-d: The cases of Abraham and Moses</w:t>
      </w:r>
    </w:p>
    <w:p w14:paraId="25E32B11"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t>15. The Building of Altars in Genesis and Exodus</w:t>
      </w:r>
    </w:p>
    <w:p w14:paraId="16F7FD3A"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lastRenderedPageBreak/>
        <w:t>16. Slave Mentality – Human Weakness or Culpable Ingratitude</w:t>
      </w:r>
    </w:p>
    <w:p w14:paraId="42BA4993" w14:textId="05C385E4" w:rsidR="0067655F" w:rsidRPr="00775B2D" w:rsidRDefault="00775B2D">
      <w:pPr>
        <w:spacing w:line="360" w:lineRule="auto"/>
        <w:rPr>
          <w:rFonts w:ascii="Times New Roman" w:hAnsi="Times New Roman"/>
          <w:sz w:val="22"/>
        </w:rPr>
      </w:pPr>
      <w:r>
        <w:rPr>
          <w:rFonts w:ascii="Times New Roman" w:hAnsi="Times New Roman"/>
          <w:sz w:val="22"/>
        </w:rPr>
        <w:t>17.</w:t>
      </w:r>
      <w:r w:rsidR="003B02F6">
        <w:rPr>
          <w:rFonts w:ascii="Times New Roman" w:hAnsi="Times New Roman"/>
          <w:sz w:val="22"/>
        </w:rPr>
        <w:t xml:space="preserve"> </w:t>
      </w:r>
      <w:r w:rsidR="0067655F" w:rsidRPr="00775B2D">
        <w:rPr>
          <w:rFonts w:ascii="Times New Roman" w:hAnsi="Times New Roman"/>
          <w:sz w:val="22"/>
        </w:rPr>
        <w:t>Holy War and the Land</w:t>
      </w:r>
    </w:p>
    <w:p w14:paraId="7FA56C62" w14:textId="77777777" w:rsidR="0067655F" w:rsidRPr="00775B2D" w:rsidRDefault="0067655F">
      <w:pPr>
        <w:spacing w:line="360" w:lineRule="auto"/>
        <w:rPr>
          <w:rFonts w:ascii="Times New Roman" w:hAnsi="Times New Roman"/>
          <w:sz w:val="22"/>
        </w:rPr>
      </w:pPr>
      <w:r w:rsidRPr="00775B2D">
        <w:rPr>
          <w:rFonts w:ascii="Times New Roman" w:hAnsi="Times New Roman"/>
          <w:sz w:val="22"/>
        </w:rPr>
        <w:t>18. Circumcise Your Heart--The Role of Law in Leviticus, Numbers and Deuteronomy</w:t>
      </w:r>
    </w:p>
    <w:p w14:paraId="083BDF98" w14:textId="77777777" w:rsidR="0067655F" w:rsidRPr="00775B2D" w:rsidRDefault="0067655F" w:rsidP="0067655F">
      <w:pPr>
        <w:spacing w:line="360" w:lineRule="auto"/>
        <w:rPr>
          <w:rFonts w:ascii="Times New Roman" w:hAnsi="Times New Roman"/>
          <w:sz w:val="22"/>
        </w:rPr>
      </w:pPr>
      <w:r w:rsidRPr="00775B2D">
        <w:rPr>
          <w:rFonts w:ascii="Times New Roman" w:hAnsi="Times New Roman"/>
          <w:sz w:val="22"/>
        </w:rPr>
        <w:t>19. The Ark of the Covenant/Cloud/Fire--God Dwelling Among the People</w:t>
      </w:r>
    </w:p>
    <w:p w14:paraId="7BFD8496" w14:textId="77777777" w:rsidR="0067655F" w:rsidRPr="00775B2D" w:rsidRDefault="0067655F" w:rsidP="0067655F">
      <w:pPr>
        <w:spacing w:line="360" w:lineRule="auto"/>
        <w:rPr>
          <w:rFonts w:ascii="Times New Roman" w:hAnsi="Times New Roman"/>
          <w:sz w:val="22"/>
        </w:rPr>
      </w:pPr>
      <w:r w:rsidRPr="00775B2D">
        <w:rPr>
          <w:rFonts w:ascii="Times New Roman" w:hAnsi="Times New Roman"/>
          <w:sz w:val="22"/>
        </w:rPr>
        <w:t>20. Biblical Songs--Genre of Praise, Hymns of Victory, and Oracles of Warning</w:t>
      </w:r>
    </w:p>
    <w:p w14:paraId="47D45B70" w14:textId="77777777" w:rsidR="0067655F" w:rsidRPr="00775B2D" w:rsidRDefault="0067655F" w:rsidP="0067655F">
      <w:pPr>
        <w:spacing w:line="360" w:lineRule="auto"/>
        <w:rPr>
          <w:rFonts w:ascii="Times New Roman" w:hAnsi="Times New Roman"/>
          <w:sz w:val="22"/>
        </w:rPr>
      </w:pPr>
      <w:r w:rsidRPr="00775B2D">
        <w:rPr>
          <w:rFonts w:ascii="Times New Roman" w:hAnsi="Times New Roman"/>
          <w:sz w:val="22"/>
        </w:rPr>
        <w:t>21. Covenant Literature--Narratives of the Faithful and the Unfaithful</w:t>
      </w:r>
    </w:p>
    <w:p w14:paraId="38C4B5B9" w14:textId="77777777" w:rsidR="0067655F" w:rsidRPr="00775B2D" w:rsidRDefault="0067655F" w:rsidP="0067655F">
      <w:pPr>
        <w:spacing w:line="360" w:lineRule="auto"/>
        <w:rPr>
          <w:rFonts w:ascii="Times New Roman" w:hAnsi="Times New Roman"/>
          <w:sz w:val="22"/>
        </w:rPr>
      </w:pPr>
      <w:r w:rsidRPr="00775B2D">
        <w:rPr>
          <w:rFonts w:ascii="Times New Roman" w:hAnsi="Times New Roman"/>
          <w:sz w:val="22"/>
        </w:rPr>
        <w:t>22. Study of a Life as spokesperson for God: Moses (or Joshua or Aaron)</w:t>
      </w:r>
    </w:p>
    <w:p w14:paraId="6D7C5278" w14:textId="77777777" w:rsidR="0067655F" w:rsidRPr="00775B2D" w:rsidRDefault="0067655F" w:rsidP="0067655F">
      <w:pPr>
        <w:spacing w:line="360" w:lineRule="auto"/>
        <w:rPr>
          <w:rFonts w:ascii="Times New Roman" w:hAnsi="Times New Roman"/>
          <w:sz w:val="22"/>
        </w:rPr>
      </w:pPr>
      <w:r w:rsidRPr="00775B2D">
        <w:rPr>
          <w:rFonts w:ascii="Times New Roman" w:hAnsi="Times New Roman"/>
          <w:sz w:val="22"/>
        </w:rPr>
        <w:t>23. The Israelites--a Chosen Possession or Incredible Burden</w:t>
      </w:r>
    </w:p>
    <w:p w14:paraId="5574C4BF" w14:textId="77777777" w:rsidR="0067655F" w:rsidRPr="00775B2D" w:rsidRDefault="0067655F" w:rsidP="0067655F">
      <w:pPr>
        <w:spacing w:line="360" w:lineRule="auto"/>
        <w:rPr>
          <w:rFonts w:ascii="Times New Roman" w:hAnsi="Times New Roman"/>
          <w:sz w:val="22"/>
        </w:rPr>
      </w:pPr>
      <w:r w:rsidRPr="00775B2D">
        <w:rPr>
          <w:rFonts w:ascii="Times New Roman" w:hAnsi="Times New Roman"/>
          <w:sz w:val="22"/>
        </w:rPr>
        <w:t>24. Hospitality--Welcoming the Stranger or Sacrificing Family</w:t>
      </w:r>
    </w:p>
    <w:p w14:paraId="7BACB6AA" w14:textId="77777777" w:rsidR="00775B2D" w:rsidRPr="003B02F6" w:rsidRDefault="00775B2D" w:rsidP="0067655F">
      <w:pPr>
        <w:spacing w:line="360" w:lineRule="auto"/>
        <w:rPr>
          <w:rFonts w:ascii="Times New Roman" w:hAnsi="Times New Roman"/>
          <w:sz w:val="12"/>
          <w:szCs w:val="12"/>
        </w:rPr>
      </w:pPr>
      <w:bookmarkStart w:id="0" w:name="_GoBack"/>
    </w:p>
    <w:bookmarkEnd w:id="0"/>
    <w:p w14:paraId="2BE88B73" w14:textId="77777777" w:rsidR="00775B2D" w:rsidRPr="00775B2D" w:rsidRDefault="00775B2D" w:rsidP="0067655F">
      <w:pPr>
        <w:spacing w:line="360" w:lineRule="auto"/>
        <w:rPr>
          <w:rFonts w:ascii="Times New Roman" w:hAnsi="Times New Roman"/>
          <w:sz w:val="22"/>
        </w:rPr>
      </w:pPr>
      <w:r w:rsidRPr="00775B2D">
        <w:rPr>
          <w:rFonts w:ascii="Times New Roman" w:hAnsi="Times New Roman"/>
          <w:sz w:val="22"/>
        </w:rPr>
        <w:t xml:space="preserve">OR </w:t>
      </w:r>
      <w:r w:rsidRPr="00775B2D">
        <w:rPr>
          <w:rFonts w:ascii="Times New Roman" w:hAnsi="Times New Roman"/>
        </w:rPr>
        <w:t xml:space="preserve">Your essay can explore a literary work from the beginnings to 1865 that builds significantly on biblical contexts. Your oral presentation then, can expand everyone’s knowledge of the literary works based in biblical texts.  </w:t>
      </w:r>
    </w:p>
    <w:sectPr w:rsidR="00775B2D" w:rsidRPr="00775B2D">
      <w:footerReference w:type="even" r:id="rId6"/>
      <w:footerReference w:type="default"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A65F" w14:textId="77777777" w:rsidR="00611521" w:rsidRDefault="009C7D9D">
      <w:r>
        <w:separator/>
      </w:r>
    </w:p>
  </w:endnote>
  <w:endnote w:type="continuationSeparator" w:id="0">
    <w:p w14:paraId="24AFC06E" w14:textId="77777777" w:rsidR="00611521" w:rsidRDefault="009C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3467" w14:textId="77777777" w:rsidR="0067655F" w:rsidRDefault="0067655F" w:rsidP="006765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910B6" w14:textId="77777777" w:rsidR="0067655F" w:rsidRDefault="00676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375A" w14:textId="77777777" w:rsidR="0067655F" w:rsidRDefault="0067655F" w:rsidP="006765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5B2D">
      <w:rPr>
        <w:rStyle w:val="PageNumber"/>
        <w:noProof/>
      </w:rPr>
      <w:t>1</w:t>
    </w:r>
    <w:r>
      <w:rPr>
        <w:rStyle w:val="PageNumber"/>
      </w:rPr>
      <w:fldChar w:fldCharType="end"/>
    </w:r>
  </w:p>
  <w:p w14:paraId="4A9950A3" w14:textId="77777777" w:rsidR="0067655F" w:rsidRDefault="0067655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A7FA4" w14:textId="77777777" w:rsidR="00611521" w:rsidRDefault="009C7D9D">
      <w:r>
        <w:separator/>
      </w:r>
    </w:p>
  </w:footnote>
  <w:footnote w:type="continuationSeparator" w:id="0">
    <w:p w14:paraId="096A118C" w14:textId="77777777" w:rsidR="00611521" w:rsidRDefault="009C7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68"/>
    <w:rsid w:val="00037368"/>
    <w:rsid w:val="00392C24"/>
    <w:rsid w:val="003B02F6"/>
    <w:rsid w:val="00611521"/>
    <w:rsid w:val="0067655F"/>
    <w:rsid w:val="00775B2D"/>
    <w:rsid w:val="009C7D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566C610"/>
  <w14:defaultImageDpi w14:val="300"/>
  <w15:docId w15:val="{455A1E98-F728-1B4F-A3B0-DA38270F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
    <w:name w:val="Body Text"/>
    <w:basedOn w:val="Normal"/>
    <w:rPr>
      <w:b/>
      <w:sz w:val="20"/>
    </w:rPr>
  </w:style>
  <w:style w:type="character" w:styleId="PageNumber">
    <w:name w:val="page number"/>
    <w:basedOn w:val="DefaultParagraphFont"/>
    <w:rsid w:val="0003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Bible topics</vt:lpstr>
    </vt:vector>
  </TitlesOfParts>
  <Company>WCU</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topics</dc:title>
  <dc:subject/>
  <dc:creator>Mary's Mac</dc:creator>
  <cp:keywords/>
  <cp:lastModifiedBy>Microsoft Office User</cp:lastModifiedBy>
  <cp:revision>2</cp:revision>
  <cp:lastPrinted>2008-02-16T20:54:00Z</cp:lastPrinted>
  <dcterms:created xsi:type="dcterms:W3CDTF">2020-02-24T22:32:00Z</dcterms:created>
  <dcterms:modified xsi:type="dcterms:W3CDTF">2020-02-24T22:32:00Z</dcterms:modified>
</cp:coreProperties>
</file>